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82" w:rsidRDefault="00785A82" w:rsidP="00535496">
      <w:pPr>
        <w:spacing w:after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bookmarkStart w:id="0" w:name="_GoBack"/>
      <w:r w:rsidRPr="00785A82">
        <w:rPr>
          <w:rFonts w:ascii="Arial" w:hAnsi="Arial" w:cs="Arial"/>
          <w:color w:val="000000"/>
          <w:sz w:val="20"/>
          <w:szCs w:val="20"/>
          <w:lang w:val="it-IT"/>
        </w:rPr>
        <w:t xml:space="preserve">Gel per la diagnosi e la terapia medica ad ultrasuoni. </w:t>
      </w:r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Di colore azzurro trasparente, è esente da sale e, per la sua particolare struttura, favorisce il movimento della sonda, facilitando il lavoro dell'operatore.</w:t>
      </w:r>
      <w:r w:rsidRPr="00785A82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</w:p>
    <w:p w:rsidR="00785A82" w:rsidRDefault="00785A82" w:rsidP="00535496">
      <w:pPr>
        <w:spacing w:after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E’</w:t>
      </w:r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 xml:space="preserve"> prodotto con processo sottovuoto spinto ed è pertanto esente da </w:t>
      </w:r>
      <w:proofErr w:type="spellStart"/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microbolle</w:t>
      </w:r>
      <w:proofErr w:type="spellEnd"/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 xml:space="preserve"> d'aria, non irrita la pelle, idrosolubile, resistente all'essiccazione, inodore e si distribuisce facilmente ed uniformemente.</w:t>
      </w:r>
      <w:r w:rsidRPr="00785A82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</w:p>
    <w:p w:rsidR="00C76FFD" w:rsidRDefault="00785A82" w:rsidP="00535496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N</w:t>
      </w:r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on macchia gli indumenti, non unge, non ionizza e non si ossida nel tempo.</w:t>
      </w:r>
      <w:r w:rsidRPr="00785A82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Non contiene principi attivi che possano danneggiare in alcun modo il trasduttore della sonda.</w:t>
      </w:r>
      <w:r w:rsidRPr="00785A82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Pr="00785A82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I conservanti e i coloranti utilizzati sono atossici e rigorosamente a norma di legge. Senza Alcool.</w:t>
      </w:r>
    </w:p>
    <w:bookmarkEnd w:id="0"/>
    <w:p w:rsidR="00785A82" w:rsidRDefault="00785A82" w:rsidP="00C76FFD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</w:pPr>
    </w:p>
    <w:p w:rsidR="00785A82" w:rsidRPr="00785A82" w:rsidRDefault="00785A82" w:rsidP="00C76FFD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E’ disponibile in flacone di plastica da 250 ml o in</w:t>
      </w:r>
      <w:r w:rsidR="00535496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 xml:space="preserve"> tanica rigida o morbida da 5 Litri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.</w:t>
      </w:r>
    </w:p>
    <w:p w:rsidR="00785A82" w:rsidRPr="00C76FFD" w:rsidRDefault="00785A82" w:rsidP="00C76FFD">
      <w:pPr>
        <w:spacing w:after="0"/>
        <w:rPr>
          <w:lang w:val="it-IT"/>
        </w:rPr>
      </w:pPr>
    </w:p>
    <w:tbl>
      <w:tblPr>
        <w:tblW w:w="79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05"/>
        <w:gridCol w:w="5928"/>
      </w:tblGrid>
      <w:tr w:rsidR="004F2144" w:rsidRPr="00C76FFD" w:rsidTr="00C76FFD">
        <w:trPr>
          <w:trHeight w:val="300"/>
        </w:trPr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76FFD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REF.</w:t>
            </w:r>
            <w:r w:rsidR="00C54451"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LUMED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76FFD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DESCRIZIONE</w:t>
            </w:r>
          </w:p>
        </w:tc>
      </w:tr>
      <w:tr w:rsidR="00C76FFD" w:rsidRPr="00C76FFD" w:rsidTr="00916A14">
        <w:trPr>
          <w:trHeight w:val="262"/>
        </w:trPr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FFD" w:rsidRPr="00C76FFD" w:rsidRDefault="00C76FFD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GB38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FFD" w:rsidRPr="00C76FFD" w:rsidRDefault="00C76FFD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Pompa per tanica rigida</w:t>
            </w:r>
          </w:p>
        </w:tc>
      </w:tr>
      <w:tr w:rsidR="004F2144" w:rsidRPr="00F6707A" w:rsidTr="00C76FFD">
        <w:trPr>
          <w:trHeight w:val="300"/>
        </w:trPr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54451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GUS250G-15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54451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Gel Ultrasuoni, flacone da 250</w:t>
            </w:r>
            <w:r w:rsid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ml</w:t>
            </w:r>
          </w:p>
        </w:tc>
      </w:tr>
      <w:tr w:rsidR="004F2144" w:rsidRPr="00F6707A" w:rsidTr="00C76FFD">
        <w:trPr>
          <w:trHeight w:val="300"/>
        </w:trPr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54451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GUSLT5G-15-5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54451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Gel </w:t>
            </w:r>
            <w:r w:rsid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Ul</w:t>
            </w:r>
            <w:r w:rsidR="006466E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trasuoni, tanica morbida da 5 Litri</w:t>
            </w:r>
          </w:p>
        </w:tc>
      </w:tr>
      <w:tr w:rsidR="004F2144" w:rsidRPr="00F6707A" w:rsidTr="00C76FFD">
        <w:trPr>
          <w:trHeight w:val="300"/>
        </w:trPr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54451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GUSLT5G-15-5RB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F2144" w:rsidRPr="00C76FFD" w:rsidRDefault="00C54451" w:rsidP="00C76F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Gel Ultrasuoni, tanica rigida da 5</w:t>
            </w:r>
            <w:r w:rsidR="006466E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Litri</w:t>
            </w: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(1 pompetta per 4 taniche)</w:t>
            </w:r>
          </w:p>
        </w:tc>
      </w:tr>
    </w:tbl>
    <w:p w:rsidR="004F2144" w:rsidRDefault="004F2144" w:rsidP="00C76FFD">
      <w:pPr>
        <w:spacing w:after="0"/>
        <w:rPr>
          <w:lang w:val="it-IT"/>
        </w:rPr>
      </w:pPr>
    </w:p>
    <w:p w:rsidR="00C76FFD" w:rsidRDefault="00F6707A" w:rsidP="00C76FFD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LUMED EUROCATCH </w:t>
      </w:r>
      <w:r w:rsidR="00C76FFD">
        <w:rPr>
          <w:rFonts w:ascii="Arial" w:hAnsi="Arial" w:cs="Arial"/>
          <w:sz w:val="20"/>
          <w:szCs w:val="20"/>
          <w:lang w:val="it-IT"/>
        </w:rPr>
        <w:t>spray g</w:t>
      </w:r>
      <w:r w:rsidR="00C76FFD" w:rsidRPr="00C76FFD">
        <w:rPr>
          <w:rFonts w:ascii="Arial" w:hAnsi="Arial" w:cs="Arial"/>
          <w:sz w:val="20"/>
          <w:szCs w:val="20"/>
          <w:lang w:val="it-IT"/>
        </w:rPr>
        <w:t xml:space="preserve">el per ECG ad effetto antibatterico è un'efficace alternativa al gel tradizionale. </w:t>
      </w:r>
    </w:p>
    <w:p w:rsidR="00C76FFD" w:rsidRDefault="00C76FFD" w:rsidP="00C76FFD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C76FFD">
        <w:rPr>
          <w:rFonts w:ascii="Arial" w:hAnsi="Arial" w:cs="Arial"/>
          <w:sz w:val="20"/>
          <w:szCs w:val="20"/>
          <w:lang w:val="it-IT"/>
        </w:rPr>
        <w:t>Si a</w:t>
      </w:r>
      <w:r>
        <w:rPr>
          <w:rFonts w:ascii="Arial" w:hAnsi="Arial" w:cs="Arial"/>
          <w:sz w:val="20"/>
          <w:szCs w:val="20"/>
          <w:lang w:val="it-IT"/>
        </w:rPr>
        <w:t>datta a qualsiasi</w:t>
      </w:r>
      <w:r w:rsidR="00DD2E35">
        <w:rPr>
          <w:rFonts w:ascii="Arial" w:hAnsi="Arial" w:cs="Arial"/>
          <w:sz w:val="20"/>
          <w:szCs w:val="20"/>
          <w:lang w:val="it-IT"/>
        </w:rPr>
        <w:t xml:space="preserve"> tipo di</w:t>
      </w:r>
      <w:r>
        <w:rPr>
          <w:rFonts w:ascii="Arial" w:hAnsi="Arial" w:cs="Arial"/>
          <w:sz w:val="20"/>
          <w:szCs w:val="20"/>
          <w:lang w:val="it-IT"/>
        </w:rPr>
        <w:t xml:space="preserve"> elettrodo </w:t>
      </w:r>
      <w:r w:rsidRPr="00C76FFD">
        <w:rPr>
          <w:rFonts w:ascii="Arial" w:hAnsi="Arial" w:cs="Arial"/>
          <w:sz w:val="20"/>
          <w:szCs w:val="20"/>
          <w:lang w:val="it-IT"/>
        </w:rPr>
        <w:t>riutilizzabile:</w:t>
      </w:r>
      <w:r w:rsidR="00DD2E35">
        <w:rPr>
          <w:rFonts w:ascii="Arial" w:hAnsi="Arial" w:cs="Arial"/>
          <w:sz w:val="20"/>
          <w:szCs w:val="20"/>
          <w:lang w:val="it-IT"/>
        </w:rPr>
        <w:t xml:space="preserve"> pompetta</w:t>
      </w:r>
      <w:r>
        <w:rPr>
          <w:rFonts w:ascii="Arial" w:hAnsi="Arial" w:cs="Arial"/>
          <w:sz w:val="20"/>
          <w:szCs w:val="20"/>
          <w:lang w:val="it-IT"/>
        </w:rPr>
        <w:t>, piastre e pinze</w:t>
      </w:r>
      <w:r w:rsidRPr="00C76FFD">
        <w:rPr>
          <w:rFonts w:ascii="Arial" w:hAnsi="Arial" w:cs="Arial"/>
          <w:sz w:val="20"/>
          <w:szCs w:val="20"/>
          <w:lang w:val="it-IT"/>
        </w:rPr>
        <w:t xml:space="preserve">. È la scelta migliore per i sistemi di </w:t>
      </w:r>
      <w:r>
        <w:rPr>
          <w:rFonts w:ascii="Arial" w:hAnsi="Arial" w:cs="Arial"/>
          <w:sz w:val="20"/>
          <w:szCs w:val="20"/>
          <w:lang w:val="it-IT"/>
        </w:rPr>
        <w:t>elettrodi a suzione</w:t>
      </w:r>
      <w:r w:rsidRPr="00C76FFD">
        <w:rPr>
          <w:rFonts w:ascii="Arial" w:hAnsi="Arial" w:cs="Arial"/>
          <w:sz w:val="20"/>
          <w:szCs w:val="20"/>
          <w:lang w:val="it-IT"/>
        </w:rPr>
        <w:t xml:space="preserve">, come il nostro </w:t>
      </w:r>
      <w:r w:rsidR="00DD2E35">
        <w:rPr>
          <w:rFonts w:ascii="Arial" w:hAnsi="Arial" w:cs="Arial"/>
          <w:sz w:val="20"/>
          <w:szCs w:val="20"/>
          <w:lang w:val="it-IT"/>
        </w:rPr>
        <w:t xml:space="preserve">EP-OHVAC04! È disponibile in </w:t>
      </w:r>
      <w:r w:rsidRPr="00C76FFD">
        <w:rPr>
          <w:rFonts w:ascii="Arial" w:hAnsi="Arial" w:cs="Arial"/>
          <w:sz w:val="20"/>
          <w:szCs w:val="20"/>
          <w:lang w:val="it-IT"/>
        </w:rPr>
        <w:t>flacone di plastica da 230 ml.</w:t>
      </w:r>
    </w:p>
    <w:p w:rsidR="00C76FFD" w:rsidRDefault="00C76FFD" w:rsidP="00C76FFD">
      <w:pPr>
        <w:spacing w:after="0"/>
        <w:rPr>
          <w:rFonts w:ascii="Arial" w:hAnsi="Arial" w:cs="Arial"/>
          <w:sz w:val="20"/>
          <w:szCs w:val="20"/>
          <w:lang w:val="it-IT"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C76FFD" w:rsidRPr="00483AA7" w:rsidTr="00916A14">
        <w:trPr>
          <w:trHeight w:val="30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FFD" w:rsidRPr="000F3657" w:rsidRDefault="00C76FFD" w:rsidP="00C76FFD">
            <w:pPr>
              <w:suppressAutoHyphens w:val="0"/>
              <w:spacing w:after="0" w:line="288" w:lineRule="auto"/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REF. LUMED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FFD" w:rsidRPr="000F3657" w:rsidRDefault="00C76FFD" w:rsidP="00C76FFD">
            <w:pPr>
              <w:suppressAutoHyphens w:val="0"/>
              <w:spacing w:after="0" w:line="288" w:lineRule="auto"/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76FF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DESCRIZIONE</w:t>
            </w:r>
          </w:p>
        </w:tc>
      </w:tr>
      <w:tr w:rsidR="00C76FFD" w:rsidRPr="00483AA7" w:rsidTr="00916A14">
        <w:trPr>
          <w:trHeight w:val="30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FFD" w:rsidRPr="000F3657" w:rsidRDefault="00C76FFD" w:rsidP="00C76FFD">
            <w:pPr>
              <w:suppressAutoHyphens w:val="0"/>
              <w:spacing w:after="0" w:line="288" w:lineRule="auto"/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F3657"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  <w:t>EL5001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6FFD" w:rsidRPr="000F3657" w:rsidRDefault="00C76FFD" w:rsidP="00C76FFD">
            <w:pPr>
              <w:suppressAutoHyphens w:val="0"/>
              <w:spacing w:after="0" w:line="288" w:lineRule="auto"/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  <w:t>LUMED EUROCATCH spray g</w:t>
            </w:r>
            <w:r w:rsidRPr="000F3657"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el </w:t>
            </w:r>
            <w:r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per ECG, </w:t>
            </w:r>
            <w:proofErr w:type="spellStart"/>
            <w:r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  <w:t>flacone</w:t>
            </w:r>
            <w:proofErr w:type="spellEnd"/>
            <w:r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da 230 ml</w:t>
            </w:r>
          </w:p>
        </w:tc>
      </w:tr>
    </w:tbl>
    <w:p w:rsidR="00C76FFD" w:rsidRPr="00C76FFD" w:rsidRDefault="00C76FFD" w:rsidP="00C76FFD">
      <w:pPr>
        <w:spacing w:after="0"/>
        <w:rPr>
          <w:rFonts w:ascii="Arial" w:hAnsi="Arial" w:cs="Arial"/>
          <w:sz w:val="20"/>
          <w:szCs w:val="20"/>
        </w:rPr>
      </w:pPr>
    </w:p>
    <w:p w:rsidR="004F2144" w:rsidRPr="00C76FFD" w:rsidRDefault="004F2144">
      <w:pPr>
        <w:rPr>
          <w:lang w:val="en-GB"/>
        </w:rPr>
      </w:pPr>
    </w:p>
    <w:p w:rsidR="004F2144" w:rsidRPr="00C76FFD" w:rsidRDefault="004F2144">
      <w:pPr>
        <w:rPr>
          <w:lang w:val="en-GB"/>
        </w:rPr>
      </w:pPr>
    </w:p>
    <w:p w:rsidR="004F2144" w:rsidRPr="00C76FFD" w:rsidRDefault="004F2144">
      <w:pPr>
        <w:rPr>
          <w:lang w:val="en-GB"/>
        </w:rPr>
      </w:pPr>
    </w:p>
    <w:p w:rsidR="004F2144" w:rsidRPr="00C76FFD" w:rsidRDefault="004F2144">
      <w:pPr>
        <w:rPr>
          <w:lang w:val="en-GB"/>
        </w:rPr>
      </w:pPr>
    </w:p>
    <w:p w:rsidR="004F2144" w:rsidRPr="00C76FFD" w:rsidRDefault="004F2144">
      <w:pPr>
        <w:rPr>
          <w:lang w:val="en-GB"/>
        </w:rPr>
      </w:pPr>
    </w:p>
    <w:p w:rsidR="00C54451" w:rsidRPr="00C76FFD" w:rsidRDefault="00C54451">
      <w:pPr>
        <w:rPr>
          <w:lang w:val="en-GB"/>
        </w:rPr>
      </w:pPr>
    </w:p>
    <w:p w:rsidR="004F2144" w:rsidRPr="00C76FFD" w:rsidRDefault="004F2144">
      <w:pPr>
        <w:rPr>
          <w:lang w:val="en-GB"/>
        </w:rPr>
      </w:pPr>
    </w:p>
    <w:sectPr w:rsidR="004F2144" w:rsidRPr="00C76FFD">
      <w:pgSz w:w="12240" w:h="15840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4"/>
    <w:rsid w:val="004F2144"/>
    <w:rsid w:val="00535496"/>
    <w:rsid w:val="006466EA"/>
    <w:rsid w:val="00785A82"/>
    <w:rsid w:val="00C54451"/>
    <w:rsid w:val="00C76FFD"/>
    <w:rsid w:val="00CF6995"/>
    <w:rsid w:val="00DD2E35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B7CA-8B9D-4792-B796-B1A91EDA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Enfasigrassetto">
    <w:name w:val="Strong"/>
    <w:basedOn w:val="Carpredefinitoparagrafo"/>
    <w:uiPriority w:val="22"/>
    <w:qFormat/>
    <w:rsid w:val="00785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giada</cp:lastModifiedBy>
  <cp:revision>11</cp:revision>
  <dcterms:created xsi:type="dcterms:W3CDTF">2016-04-11T15:29:00Z</dcterms:created>
  <dcterms:modified xsi:type="dcterms:W3CDTF">2019-09-12T12:13:00Z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